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672" w:rsidRDefault="00B96672" w:rsidP="00B96672">
      <w:pPr>
        <w:pStyle w:val="30"/>
        <w:shd w:val="clear" w:color="auto" w:fill="auto"/>
        <w:spacing w:line="254" w:lineRule="exact"/>
        <w:ind w:firstLine="0"/>
        <w:jc w:val="right"/>
        <w:rPr>
          <w:b/>
          <w:sz w:val="24"/>
          <w:szCs w:val="24"/>
        </w:rPr>
      </w:pPr>
    </w:p>
    <w:p w:rsidR="003972F3" w:rsidRPr="003972F3" w:rsidRDefault="002642FE" w:rsidP="003972F3">
      <w:pPr>
        <w:pStyle w:val="30"/>
        <w:shd w:val="clear" w:color="auto" w:fill="auto"/>
        <w:spacing w:line="360" w:lineRule="auto"/>
        <w:ind w:right="60" w:firstLine="0"/>
        <w:jc w:val="center"/>
        <w:rPr>
          <w:b/>
          <w:sz w:val="32"/>
          <w:szCs w:val="32"/>
        </w:rPr>
      </w:pPr>
      <w:bookmarkStart w:id="0" w:name="_GoBack"/>
      <w:r>
        <w:rPr>
          <w:b/>
          <w:noProof/>
          <w:sz w:val="32"/>
          <w:szCs w:val="32"/>
          <w:lang w:bidi="ar-SA"/>
        </w:rPr>
        <w:drawing>
          <wp:inline distT="0" distB="0" distL="0" distR="0">
            <wp:extent cx="5936615" cy="846709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комиссии по трудовым спорам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46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972F3" w:rsidRDefault="003972F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72F3" w:rsidRDefault="003972F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F0C11" w:rsidRPr="003972F3" w:rsidRDefault="00647795" w:rsidP="00C24BAC">
      <w:pPr>
        <w:pStyle w:val="20"/>
        <w:shd w:val="clear" w:color="auto" w:fill="auto"/>
        <w:spacing w:line="360" w:lineRule="auto"/>
        <w:jc w:val="center"/>
        <w:rPr>
          <w:b/>
          <w:sz w:val="28"/>
          <w:szCs w:val="28"/>
        </w:rPr>
      </w:pPr>
      <w:r w:rsidRPr="003972F3">
        <w:rPr>
          <w:b/>
          <w:sz w:val="28"/>
          <w:szCs w:val="28"/>
        </w:rPr>
        <w:lastRenderedPageBreak/>
        <w:t>ПОЛОЖЕНИЕ</w:t>
      </w:r>
    </w:p>
    <w:p w:rsidR="00DF0C11" w:rsidRDefault="00647795" w:rsidP="00C24BAC">
      <w:pPr>
        <w:pStyle w:val="30"/>
        <w:shd w:val="clear" w:color="auto" w:fill="auto"/>
        <w:spacing w:line="360" w:lineRule="auto"/>
        <w:ind w:right="60" w:firstLine="0"/>
        <w:jc w:val="center"/>
        <w:rPr>
          <w:b/>
          <w:sz w:val="28"/>
          <w:szCs w:val="28"/>
        </w:rPr>
      </w:pPr>
      <w:r w:rsidRPr="003972F3">
        <w:rPr>
          <w:b/>
          <w:sz w:val="28"/>
          <w:szCs w:val="28"/>
        </w:rPr>
        <w:t>о комиссии по трудовым спорам</w:t>
      </w:r>
    </w:p>
    <w:p w:rsidR="003F69FF" w:rsidRPr="003972F3" w:rsidRDefault="003F69FF" w:rsidP="00C24BAC">
      <w:pPr>
        <w:pStyle w:val="30"/>
        <w:shd w:val="clear" w:color="auto" w:fill="auto"/>
        <w:spacing w:line="360" w:lineRule="auto"/>
        <w:ind w:right="60" w:firstLine="0"/>
        <w:jc w:val="center"/>
        <w:rPr>
          <w:b/>
          <w:sz w:val="28"/>
          <w:szCs w:val="28"/>
        </w:rPr>
      </w:pPr>
    </w:p>
    <w:p w:rsidR="00DF0C11" w:rsidRPr="003972F3" w:rsidRDefault="00647795" w:rsidP="00C24BAC">
      <w:pPr>
        <w:pStyle w:val="30"/>
        <w:numPr>
          <w:ilvl w:val="0"/>
          <w:numId w:val="5"/>
        </w:numPr>
        <w:shd w:val="clear" w:color="auto" w:fill="auto"/>
        <w:tabs>
          <w:tab w:val="left" w:pos="4155"/>
        </w:tabs>
        <w:spacing w:line="360" w:lineRule="auto"/>
        <w:ind w:left="3680" w:firstLine="0"/>
        <w:jc w:val="both"/>
        <w:rPr>
          <w:b/>
          <w:sz w:val="28"/>
          <w:szCs w:val="28"/>
        </w:rPr>
      </w:pPr>
      <w:r w:rsidRPr="003972F3">
        <w:rPr>
          <w:b/>
          <w:sz w:val="28"/>
          <w:szCs w:val="28"/>
        </w:rPr>
        <w:t>Общие положения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proofErr w:type="gramStart"/>
      <w:r w:rsidRPr="00C24BAC">
        <w:rPr>
          <w:sz w:val="28"/>
          <w:szCs w:val="28"/>
        </w:rPr>
        <w:t xml:space="preserve">Настоящее Положение разработано для Муниципального </w:t>
      </w:r>
      <w:r w:rsidR="003972F3">
        <w:rPr>
          <w:sz w:val="28"/>
          <w:szCs w:val="28"/>
        </w:rPr>
        <w:t xml:space="preserve">автономного </w:t>
      </w:r>
      <w:r w:rsidRPr="00C24BAC">
        <w:rPr>
          <w:sz w:val="28"/>
          <w:szCs w:val="28"/>
        </w:rPr>
        <w:t xml:space="preserve">дошкольного образовательного учреждения «Детский сад </w:t>
      </w:r>
      <w:r w:rsidR="003972F3">
        <w:rPr>
          <w:sz w:val="28"/>
          <w:szCs w:val="28"/>
        </w:rPr>
        <w:t>№261</w:t>
      </w:r>
      <w:r w:rsidRPr="00C24BAC">
        <w:rPr>
          <w:sz w:val="28"/>
          <w:szCs w:val="28"/>
        </w:rPr>
        <w:t xml:space="preserve"> комбинированного вида</w:t>
      </w:r>
      <w:r w:rsidR="003972F3">
        <w:rPr>
          <w:sz w:val="28"/>
          <w:szCs w:val="28"/>
        </w:rPr>
        <w:t xml:space="preserve"> с воспитанием и обучением на татарском языке» Советского района города </w:t>
      </w:r>
      <w:r w:rsidRPr="00C24BAC">
        <w:rPr>
          <w:sz w:val="28"/>
          <w:szCs w:val="28"/>
        </w:rPr>
        <w:t>Каз</w:t>
      </w:r>
      <w:r w:rsidR="003972F3">
        <w:rPr>
          <w:sz w:val="28"/>
          <w:szCs w:val="28"/>
        </w:rPr>
        <w:t>ани (сокращённое наименование МАДОУ д/с №261) в соответствии с т</w:t>
      </w:r>
      <w:r w:rsidRPr="00C24BAC">
        <w:rPr>
          <w:sz w:val="28"/>
          <w:szCs w:val="28"/>
        </w:rPr>
        <w:t>рудовым кодексом Российской Федерации и определяет компетенцию, порядок формирования и работы комиссии по труд</w:t>
      </w:r>
      <w:r w:rsidR="003972F3">
        <w:rPr>
          <w:sz w:val="28"/>
          <w:szCs w:val="28"/>
        </w:rPr>
        <w:t>овым спорам (далее по тексту КТ</w:t>
      </w:r>
      <w:r w:rsidRPr="00C24BAC">
        <w:rPr>
          <w:sz w:val="28"/>
          <w:szCs w:val="28"/>
        </w:rPr>
        <w:t>С) в соответствии с законодательством.</w:t>
      </w:r>
      <w:proofErr w:type="gramEnd"/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7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 xml:space="preserve">КТС рассматривает индивидуальные трудовые споры, возникающие между работником и администрацией </w:t>
      </w:r>
      <w:r w:rsidR="003972F3">
        <w:rPr>
          <w:sz w:val="28"/>
          <w:szCs w:val="28"/>
        </w:rPr>
        <w:t>МАДОУ д/с №261</w:t>
      </w:r>
      <w:r w:rsidRPr="00C24BAC">
        <w:rPr>
          <w:sz w:val="28"/>
          <w:szCs w:val="28"/>
        </w:rPr>
        <w:t xml:space="preserve"> по вопросам применения законодательных и иных нормативных актов о труде, коллективного договора и иных соглашениях о труде, а также условий трудового договор</w:t>
      </w:r>
      <w:r w:rsidR="003972F3">
        <w:rPr>
          <w:sz w:val="28"/>
          <w:szCs w:val="28"/>
        </w:rPr>
        <w:t>а (контракт), если работник не у</w:t>
      </w:r>
      <w:r w:rsidRPr="00C24BAC">
        <w:rPr>
          <w:sz w:val="28"/>
          <w:szCs w:val="28"/>
        </w:rPr>
        <w:t>регулировал разногласия при непосредственных переговорах с администрацией.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 xml:space="preserve">КТС является первичным органом по рассмотрению трудовых споров, возникающих в </w:t>
      </w:r>
      <w:r w:rsidR="003972F3">
        <w:rPr>
          <w:sz w:val="28"/>
          <w:szCs w:val="28"/>
        </w:rPr>
        <w:t>МАДОУ д/с №261 за исключением тех,</w:t>
      </w:r>
      <w:r w:rsidRPr="00C24BAC">
        <w:rPr>
          <w:sz w:val="28"/>
          <w:szCs w:val="28"/>
        </w:rPr>
        <w:t xml:space="preserve"> по которым законодательством установлен иной порядок их рассмотрения.</w:t>
      </w:r>
    </w:p>
    <w:p w:rsidR="00DF0C11" w:rsidRPr="003972F3" w:rsidRDefault="00647795" w:rsidP="00C24BAC">
      <w:pPr>
        <w:pStyle w:val="30"/>
        <w:numPr>
          <w:ilvl w:val="0"/>
          <w:numId w:val="5"/>
        </w:numPr>
        <w:shd w:val="clear" w:color="auto" w:fill="auto"/>
        <w:tabs>
          <w:tab w:val="left" w:pos="2494"/>
        </w:tabs>
        <w:spacing w:line="360" w:lineRule="auto"/>
        <w:ind w:left="2200" w:firstLine="0"/>
        <w:jc w:val="both"/>
        <w:rPr>
          <w:b/>
          <w:sz w:val="28"/>
          <w:szCs w:val="28"/>
        </w:rPr>
      </w:pPr>
      <w:r w:rsidRPr="003972F3">
        <w:rPr>
          <w:b/>
          <w:sz w:val="28"/>
          <w:szCs w:val="28"/>
        </w:rPr>
        <w:t>Порядок создания и структура деятельности КТС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90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>КТС образуется из равного числа представителей работников и работодателя. Численность КТС составляет 4 (четыре) человека. Срок полномочий КТС три года.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 xml:space="preserve">Представители работодателя в КТС назначаются заведующим </w:t>
      </w:r>
      <w:r w:rsidR="003F69FF">
        <w:rPr>
          <w:sz w:val="28"/>
          <w:szCs w:val="28"/>
        </w:rPr>
        <w:t>МАДОУ д/с №261</w:t>
      </w:r>
      <w:r w:rsidRPr="00C24BAC">
        <w:rPr>
          <w:sz w:val="28"/>
          <w:szCs w:val="28"/>
        </w:rPr>
        <w:t>. Представители работников в КТС избираются общим собранием работников.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 xml:space="preserve">Членом КТС может быть выбран любой работник </w:t>
      </w:r>
      <w:r w:rsidR="003F69FF">
        <w:rPr>
          <w:sz w:val="28"/>
          <w:szCs w:val="28"/>
        </w:rPr>
        <w:t>МАДОУ</w:t>
      </w:r>
      <w:r w:rsidRPr="00C24BAC">
        <w:rPr>
          <w:sz w:val="28"/>
          <w:szCs w:val="28"/>
        </w:rPr>
        <w:t xml:space="preserve">. Выдвижение кандидатур осуществляется непосредственно на общем собрании работников. Порядок голосования (тайное или открытое) определяется по решению </w:t>
      </w:r>
      <w:r w:rsidRPr="00C24BAC">
        <w:rPr>
          <w:sz w:val="28"/>
          <w:szCs w:val="28"/>
        </w:rPr>
        <w:lastRenderedPageBreak/>
        <w:t>общего собрания работников. Избранными в состав КТС считаются кандидатуры, получившие большинство голосов и за которых проголосовало более половины присутствующих на общем собрании.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>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членов КТС по результатам открытого голосования. В случае исключения из состава КТС одного или нескольких членов состав комиссии пополняется в порядке, установленном для образования комиссии.</w:t>
      </w:r>
    </w:p>
    <w:p w:rsidR="00DF0C11" w:rsidRPr="00C24BAC" w:rsidRDefault="00647795" w:rsidP="00C24BAC">
      <w:pPr>
        <w:pStyle w:val="20"/>
        <w:shd w:val="clear" w:color="auto" w:fill="auto"/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 xml:space="preserve">Полномочия члена КТС (представителя работников) прекращаются также в случае прекращения трудовых отношений с </w:t>
      </w:r>
      <w:r w:rsidR="003F69FF">
        <w:rPr>
          <w:sz w:val="28"/>
          <w:szCs w:val="28"/>
        </w:rPr>
        <w:t>МАДОУ д/с №261</w:t>
      </w:r>
      <w:r w:rsidRPr="00C24BAC">
        <w:rPr>
          <w:sz w:val="28"/>
          <w:szCs w:val="28"/>
        </w:rPr>
        <w:t>, а также на основании личного за</w:t>
      </w:r>
      <w:r w:rsidR="003F69FF">
        <w:rPr>
          <w:sz w:val="28"/>
          <w:szCs w:val="28"/>
        </w:rPr>
        <w:t>явления члена КТС, поданного не</w:t>
      </w:r>
      <w:r w:rsidRPr="00C24BAC">
        <w:rPr>
          <w:sz w:val="28"/>
          <w:szCs w:val="28"/>
        </w:rPr>
        <w:t xml:space="preserve"> позднее месяца до предполагаемого выбытия из состава КТС. На оставшийся срок полномочий КТС избирается другой работник, взамен выбывшего, в порядке, определенном пунктом 2.3 настоящего Положения.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>Комиссия по трудовым спорам избирает из своего состава большинством голосов председателя, заместителя председателя и секретаря комиссии.</w:t>
      </w:r>
    </w:p>
    <w:p w:rsidR="00DF0C11" w:rsidRPr="00C24BAC" w:rsidRDefault="00647795" w:rsidP="00C24BAC">
      <w:pPr>
        <w:pStyle w:val="20"/>
        <w:shd w:val="clear" w:color="auto" w:fill="auto"/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>На секретаря КТС возлагается подготовка и созыв очередного заседания КТС, прием и регистрац</w:t>
      </w:r>
      <w:r w:rsidR="003F69FF">
        <w:rPr>
          <w:sz w:val="28"/>
          <w:szCs w:val="28"/>
        </w:rPr>
        <w:t>ия заявлений, поступающих в КТС</w:t>
      </w:r>
      <w:r w:rsidRPr="00C24BAC">
        <w:rPr>
          <w:sz w:val="28"/>
          <w:szCs w:val="28"/>
        </w:rPr>
        <w:t xml:space="preserve"> вызов свидетелей, специалистов, представителей профсоюзной организации, уведомление заинтересованных лиц о движении заявления, ведение протокола заседан</w:t>
      </w:r>
      <w:r w:rsidR="003F69FF">
        <w:rPr>
          <w:sz w:val="28"/>
          <w:szCs w:val="28"/>
        </w:rPr>
        <w:t>ия комисс</w:t>
      </w:r>
      <w:r w:rsidRPr="00C24BAC">
        <w:rPr>
          <w:sz w:val="28"/>
          <w:szCs w:val="28"/>
        </w:rPr>
        <w:t>ии.</w:t>
      </w:r>
    </w:p>
    <w:p w:rsidR="00DF0C11" w:rsidRPr="00C24BAC" w:rsidRDefault="00647795" w:rsidP="00C24BAC">
      <w:pPr>
        <w:pStyle w:val="20"/>
        <w:shd w:val="clear" w:color="auto" w:fill="auto"/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>Председатель КТС организует работу комиссии, председательствует на заседаниях КТС. В случае отсутствия председателя КТС его обязанности исполняет заместитель председателя КТС, а при отсутствии последнего любой член комиссии.</w:t>
      </w:r>
    </w:p>
    <w:p w:rsidR="00DF0C11" w:rsidRPr="00C24BAC" w:rsidRDefault="00647795" w:rsidP="00C24BAC">
      <w:pPr>
        <w:pStyle w:val="20"/>
        <w:numPr>
          <w:ilvl w:val="1"/>
          <w:numId w:val="5"/>
        </w:numPr>
        <w:shd w:val="clear" w:color="auto" w:fill="auto"/>
        <w:tabs>
          <w:tab w:val="left" w:pos="452"/>
        </w:tabs>
        <w:spacing w:line="360" w:lineRule="auto"/>
        <w:jc w:val="both"/>
        <w:rPr>
          <w:sz w:val="28"/>
          <w:szCs w:val="28"/>
        </w:rPr>
      </w:pPr>
      <w:r w:rsidRPr="00C24BAC">
        <w:rPr>
          <w:sz w:val="28"/>
          <w:szCs w:val="28"/>
        </w:rPr>
        <w:t>Организационно-техническое обеспечение деятельности комиссии по трудовым спорам осуществляется работодателем.</w:t>
      </w:r>
    </w:p>
    <w:p w:rsidR="00DF0C11" w:rsidRPr="003F69FF" w:rsidRDefault="00647795" w:rsidP="00C24BAC">
      <w:pPr>
        <w:pStyle w:val="30"/>
        <w:shd w:val="clear" w:color="auto" w:fill="auto"/>
        <w:spacing w:line="360" w:lineRule="auto"/>
        <w:ind w:right="60" w:firstLine="0"/>
        <w:jc w:val="center"/>
        <w:rPr>
          <w:b/>
          <w:sz w:val="28"/>
          <w:szCs w:val="28"/>
        </w:rPr>
      </w:pPr>
      <w:r w:rsidRPr="003F69FF">
        <w:rPr>
          <w:b/>
          <w:sz w:val="28"/>
          <w:szCs w:val="28"/>
        </w:rPr>
        <w:t>З.</w:t>
      </w:r>
      <w:r w:rsidR="003F69FF" w:rsidRPr="003F69FF">
        <w:rPr>
          <w:b/>
          <w:sz w:val="28"/>
          <w:szCs w:val="28"/>
        </w:rPr>
        <w:t xml:space="preserve"> По</w:t>
      </w:r>
      <w:r w:rsidRPr="003F69FF">
        <w:rPr>
          <w:b/>
          <w:sz w:val="28"/>
          <w:szCs w:val="28"/>
        </w:rPr>
        <w:t>рядок рассмотрения трудовых споров в КТС</w:t>
      </w:r>
    </w:p>
    <w:p w:rsidR="00DF0C11" w:rsidRPr="00C467B8" w:rsidRDefault="00647795" w:rsidP="00C467B8">
      <w:pPr>
        <w:pStyle w:val="20"/>
        <w:numPr>
          <w:ilvl w:val="0"/>
          <w:numId w:val="6"/>
        </w:numPr>
        <w:shd w:val="clear" w:color="auto" w:fill="auto"/>
        <w:tabs>
          <w:tab w:val="left" w:pos="452"/>
        </w:tabs>
        <w:spacing w:line="360" w:lineRule="auto"/>
        <w:ind w:right="60"/>
        <w:rPr>
          <w:sz w:val="28"/>
          <w:szCs w:val="28"/>
        </w:rPr>
      </w:pPr>
      <w:r w:rsidRPr="00C24BAC">
        <w:rPr>
          <w:sz w:val="28"/>
          <w:szCs w:val="28"/>
        </w:rPr>
        <w:t xml:space="preserve">Рассмотрение спора в КТС производится на основании письменного </w:t>
      </w:r>
      <w:r w:rsidRPr="00C467B8">
        <w:rPr>
          <w:sz w:val="28"/>
          <w:szCs w:val="28"/>
        </w:rPr>
        <w:lastRenderedPageBreak/>
        <w:t>заявления работника, в котором указываются существо спора, требования и ходатайства работника, прилагаемые к заявлению документы, а также дата подачи заявления. Заявление должно быть подписано работником.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64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Прием заявлений в КТС производится секретарем комиссии в помещении Предприятия в рабочие дни с 10 до 13 часов.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64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 xml:space="preserve">Поданные заявления подлежат обязательной регистрации в журнале, где отражается ход рассмотрения </w:t>
      </w:r>
      <w:proofErr w:type="gramStart"/>
      <w:r w:rsidRPr="00C467B8">
        <w:rPr>
          <w:sz w:val="28"/>
          <w:szCs w:val="28"/>
        </w:rPr>
        <w:t>спора</w:t>
      </w:r>
      <w:proofErr w:type="gramEnd"/>
      <w:r w:rsidRPr="00C467B8">
        <w:rPr>
          <w:sz w:val="28"/>
          <w:szCs w:val="28"/>
        </w:rPr>
        <w:t xml:space="preserve"> и исполнения решения КТС Работник может потребовать регистрации заявления в его присутствии.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72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Спор рассматривается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письменному заявлению работника.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72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В случае неявки работника или его представителя на заседание указанной комиссии рассмотрение трудового спора откладывается.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Трудовым кодексом РФ.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69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Комиссия по трудовым спорам имеет право вызывать на заседание свидетелей, приглашать специалистов. По требованию комиссии работодатель (его представители) обязан в установленный комиссией срок представлять ей необходимые документы.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74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Стороны вправе представлять доказательства, участвовать в их исследовании, задавать вопросы лицам, участвующим в заседании КТС, заявлять ходатайства, давать письменные и устные объяснения по существу спора и по другим вопросам, возникающим в ходе рассмотрения спора.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69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467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 xml:space="preserve">На заседании КТС ведется протокол, который подписывается </w:t>
      </w:r>
      <w:r w:rsidRPr="00C467B8">
        <w:rPr>
          <w:sz w:val="28"/>
          <w:szCs w:val="28"/>
        </w:rPr>
        <w:lastRenderedPageBreak/>
        <w:t>председателем комиссии или его заместителем.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570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Заседания КТС проводятся открыто, на них могут присутствовать работники МБДОУ д/с № 50.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742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КТС принимает решение тайным голосованием простым большинством голосов присутствующих на заседании членов комиссии.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572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Член комиссии, не согласный с решением большинства, обязан подписать протокол заседания комиссии, но вправе изложить в нем свое особое мнение.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570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В решении КТС указываются: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наименование работодателя;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760"/>
        <w:rPr>
          <w:sz w:val="28"/>
          <w:szCs w:val="28"/>
        </w:rPr>
      </w:pPr>
      <w:r w:rsidRPr="00C467B8">
        <w:rPr>
          <w:sz w:val="28"/>
          <w:szCs w:val="28"/>
        </w:rPr>
        <w:t>фамилия, имя, отчество, должность, профессия или специальность обратившегося в комиссию работника;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даты обращения в комиссию и рассмотрения спора, существо спора;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фамилии, имена, отчества членов комиссии и других лиц, присутствовавших на заседании;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760"/>
        <w:rPr>
          <w:sz w:val="28"/>
          <w:szCs w:val="28"/>
        </w:rPr>
      </w:pPr>
      <w:r w:rsidRPr="00C467B8">
        <w:rPr>
          <w:sz w:val="28"/>
          <w:szCs w:val="28"/>
        </w:rPr>
        <w:t>существо решения и его обоснование (со ссылкой на закон, иной нормативный правовой акт);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результаты голосования.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575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Копии решения комиссии по трудовым спорам, подписанные председателем комиссии или его заместителем и заверенные печатью комиссии, вручаются работнику и работодателю или их представителям в течение трех дней со дня принятия решения.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742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комиссии.</w:t>
      </w:r>
    </w:p>
    <w:p w:rsidR="00DF0C11" w:rsidRPr="00C467B8" w:rsidRDefault="00647795" w:rsidP="00C467B8">
      <w:pPr>
        <w:pStyle w:val="30"/>
        <w:numPr>
          <w:ilvl w:val="0"/>
          <w:numId w:val="6"/>
        </w:numPr>
        <w:shd w:val="clear" w:color="auto" w:fill="auto"/>
        <w:tabs>
          <w:tab w:val="left" w:pos="575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В случае если в решении КТС были допущены арифметические и т.п. ошибки либо между сторонами возникают разногласия по поводу его толкования, КТС вправе вынести дополнительное решение.</w:t>
      </w:r>
    </w:p>
    <w:p w:rsidR="00DF0C11" w:rsidRPr="00C467B8" w:rsidRDefault="00647795" w:rsidP="00C467B8">
      <w:pPr>
        <w:pStyle w:val="80"/>
        <w:numPr>
          <w:ilvl w:val="0"/>
          <w:numId w:val="8"/>
        </w:numPr>
        <w:shd w:val="clear" w:color="auto" w:fill="auto"/>
        <w:tabs>
          <w:tab w:val="left" w:pos="3646"/>
        </w:tabs>
        <w:spacing w:line="360" w:lineRule="auto"/>
        <w:ind w:left="3340"/>
        <w:rPr>
          <w:sz w:val="28"/>
          <w:szCs w:val="28"/>
        </w:rPr>
      </w:pPr>
      <w:r w:rsidRPr="00C467B8">
        <w:rPr>
          <w:sz w:val="28"/>
          <w:szCs w:val="28"/>
        </w:rPr>
        <w:t>Исполнение решений КТС</w:t>
      </w:r>
    </w:p>
    <w:p w:rsidR="00DF0C11" w:rsidRPr="00C467B8" w:rsidRDefault="00647795" w:rsidP="00C467B8">
      <w:pPr>
        <w:pStyle w:val="30"/>
        <w:numPr>
          <w:ilvl w:val="1"/>
          <w:numId w:val="8"/>
        </w:numPr>
        <w:shd w:val="clear" w:color="auto" w:fill="auto"/>
        <w:tabs>
          <w:tab w:val="left" w:pos="464"/>
        </w:tabs>
        <w:spacing w:line="360" w:lineRule="auto"/>
        <w:ind w:firstLine="0"/>
        <w:rPr>
          <w:sz w:val="28"/>
          <w:szCs w:val="28"/>
        </w:rPr>
      </w:pPr>
      <w:r w:rsidRPr="00C467B8">
        <w:rPr>
          <w:sz w:val="28"/>
          <w:szCs w:val="28"/>
        </w:rPr>
        <w:t xml:space="preserve">Решение КТС подлежит исполнению в течение трех дней по истечении </w:t>
      </w:r>
      <w:r w:rsidRPr="00C467B8">
        <w:rPr>
          <w:sz w:val="28"/>
          <w:szCs w:val="28"/>
        </w:rPr>
        <w:lastRenderedPageBreak/>
        <w:t>десяти дней, предусмотренных на обжалование.</w:t>
      </w:r>
    </w:p>
    <w:p w:rsidR="00DF0C11" w:rsidRPr="00C467B8" w:rsidRDefault="00647795" w:rsidP="00C467B8">
      <w:pPr>
        <w:pStyle w:val="30"/>
        <w:numPr>
          <w:ilvl w:val="1"/>
          <w:numId w:val="8"/>
        </w:numPr>
        <w:shd w:val="clear" w:color="auto" w:fill="auto"/>
        <w:tabs>
          <w:tab w:val="left" w:pos="464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В случае неисполнения решения КТС в установленный срок указанная комиссия выдает работнику удостоверение, являющееся исполнительным документом.</w:t>
      </w:r>
    </w:p>
    <w:p w:rsidR="00DF0C11" w:rsidRPr="00C467B8" w:rsidRDefault="00647795" w:rsidP="00C467B8">
      <w:pPr>
        <w:pStyle w:val="30"/>
        <w:shd w:val="clear" w:color="auto" w:fill="auto"/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В удостоверении обязательно должны быть указаны: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наименование органа, его выдавшего;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дата и номер решения КТС;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фамилия, имя, отчество работника, адрес его места жительства;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резолютивная часть решения КТС;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дата вступления в силу решения КТС;</w:t>
      </w:r>
    </w:p>
    <w:p w:rsidR="00DF0C11" w:rsidRPr="00C467B8" w:rsidRDefault="00647795" w:rsidP="00C467B8">
      <w:pPr>
        <w:pStyle w:val="30"/>
        <w:numPr>
          <w:ilvl w:val="0"/>
          <w:numId w:val="7"/>
        </w:numPr>
        <w:shd w:val="clear" w:color="auto" w:fill="auto"/>
        <w:tabs>
          <w:tab w:val="left" w:pos="742"/>
        </w:tabs>
        <w:spacing w:line="360" w:lineRule="auto"/>
        <w:ind w:left="400"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дата выдачи удостоверения и срок его предъявления к исполнению.</w:t>
      </w:r>
    </w:p>
    <w:p w:rsidR="00DF0C11" w:rsidRPr="00C467B8" w:rsidRDefault="00647795" w:rsidP="00C467B8">
      <w:pPr>
        <w:pStyle w:val="30"/>
        <w:shd w:val="clear" w:color="auto" w:fill="auto"/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Удостоверение КТС подписывается председателем и секретарем КТС и заверяется печатью комиссии.</w:t>
      </w:r>
    </w:p>
    <w:p w:rsidR="00DF0C11" w:rsidRPr="00C467B8" w:rsidRDefault="00647795" w:rsidP="00C467B8">
      <w:pPr>
        <w:pStyle w:val="30"/>
        <w:numPr>
          <w:ilvl w:val="1"/>
          <w:numId w:val="8"/>
        </w:numPr>
        <w:shd w:val="clear" w:color="auto" w:fill="auto"/>
        <w:tabs>
          <w:tab w:val="left" w:pos="447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Работник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срок.</w:t>
      </w:r>
    </w:p>
    <w:p w:rsidR="00DF0C11" w:rsidRPr="00C467B8" w:rsidRDefault="00647795" w:rsidP="00C467B8">
      <w:pPr>
        <w:pStyle w:val="30"/>
        <w:numPr>
          <w:ilvl w:val="1"/>
          <w:numId w:val="8"/>
        </w:numPr>
        <w:shd w:val="clear" w:color="auto" w:fill="auto"/>
        <w:tabs>
          <w:tab w:val="left" w:pos="447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DF0C11" w:rsidRPr="00C467B8" w:rsidRDefault="00647795" w:rsidP="00C467B8">
      <w:pPr>
        <w:pStyle w:val="30"/>
        <w:numPr>
          <w:ilvl w:val="1"/>
          <w:numId w:val="8"/>
        </w:numPr>
        <w:shd w:val="clear" w:color="auto" w:fill="auto"/>
        <w:tabs>
          <w:tab w:val="left" w:pos="447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>На основании удостоверения, выданного КТС и предъявленного не позднее трехмесячного срока со дня его получения, судебный пристав приводит решение КТС в исполнение в принудительном порядке.</w:t>
      </w:r>
    </w:p>
    <w:p w:rsidR="00DF0C11" w:rsidRPr="00C467B8" w:rsidRDefault="00647795" w:rsidP="00C467B8">
      <w:pPr>
        <w:pStyle w:val="30"/>
        <w:numPr>
          <w:ilvl w:val="1"/>
          <w:numId w:val="8"/>
        </w:numPr>
        <w:shd w:val="clear" w:color="auto" w:fill="auto"/>
        <w:tabs>
          <w:tab w:val="left" w:pos="447"/>
        </w:tabs>
        <w:spacing w:line="360" w:lineRule="auto"/>
        <w:ind w:firstLine="0"/>
        <w:jc w:val="both"/>
        <w:rPr>
          <w:sz w:val="28"/>
          <w:szCs w:val="28"/>
        </w:rPr>
      </w:pPr>
      <w:r w:rsidRPr="00C467B8">
        <w:rPr>
          <w:sz w:val="28"/>
          <w:szCs w:val="28"/>
        </w:rPr>
        <w:t xml:space="preserve">В случае пропуска работником установленного трехмесячного срока по уважительным причинам КТС, </w:t>
      </w:r>
      <w:proofErr w:type="gramStart"/>
      <w:r w:rsidRPr="00C467B8">
        <w:rPr>
          <w:sz w:val="28"/>
          <w:szCs w:val="28"/>
        </w:rPr>
        <w:t>выдавшая</w:t>
      </w:r>
      <w:proofErr w:type="gramEnd"/>
      <w:r w:rsidRPr="00C467B8">
        <w:rPr>
          <w:sz w:val="28"/>
          <w:szCs w:val="28"/>
        </w:rPr>
        <w:t xml:space="preserve"> удостоверение, может восстановить этот срок.</w:t>
      </w:r>
    </w:p>
    <w:sectPr w:rsidR="00DF0C11" w:rsidRPr="00C467B8" w:rsidSect="00C24BAC"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C7E" w:rsidRDefault="007E1C7E">
      <w:r>
        <w:separator/>
      </w:r>
    </w:p>
  </w:endnote>
  <w:endnote w:type="continuationSeparator" w:id="0">
    <w:p w:rsidR="007E1C7E" w:rsidRDefault="007E1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C7E" w:rsidRDefault="007E1C7E"/>
  </w:footnote>
  <w:footnote w:type="continuationSeparator" w:id="0">
    <w:p w:rsidR="007E1C7E" w:rsidRDefault="007E1C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A5FD7"/>
    <w:multiLevelType w:val="multilevel"/>
    <w:tmpl w:val="31448E3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8517BE"/>
    <w:multiLevelType w:val="multilevel"/>
    <w:tmpl w:val="35684DD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F166FC"/>
    <w:multiLevelType w:val="multilevel"/>
    <w:tmpl w:val="5B04069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E02B25"/>
    <w:multiLevelType w:val="multilevel"/>
    <w:tmpl w:val="ED08D1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F05003"/>
    <w:multiLevelType w:val="multilevel"/>
    <w:tmpl w:val="B12C66D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7BC0185"/>
    <w:multiLevelType w:val="multilevel"/>
    <w:tmpl w:val="1788218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C031605"/>
    <w:multiLevelType w:val="multilevel"/>
    <w:tmpl w:val="E842E0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AEC3645"/>
    <w:multiLevelType w:val="multilevel"/>
    <w:tmpl w:val="5AAC093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C11"/>
    <w:rsid w:val="002642FE"/>
    <w:rsid w:val="003972F3"/>
    <w:rsid w:val="003F69FF"/>
    <w:rsid w:val="00647795"/>
    <w:rsid w:val="007E1C7E"/>
    <w:rsid w:val="00835684"/>
    <w:rsid w:val="00B96672"/>
    <w:rsid w:val="00C24BAC"/>
    <w:rsid w:val="00C467B8"/>
    <w:rsid w:val="00DF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6ptExact">
    <w:name w:val="Основной текст (2) + 16 pt;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2"/>
      <w:szCs w:val="32"/>
      <w:u w:val="none"/>
    </w:rPr>
  </w:style>
  <w:style w:type="character" w:customStyle="1" w:styleId="216ptExact0">
    <w:name w:val="Основной текст (2) + 16 pt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CandaraExact">
    <w:name w:val="Основной текст (2) + Candara;Полужирный Exact"/>
    <w:basedOn w:val="2"/>
    <w:rPr>
      <w:rFonts w:ascii="Candara" w:eastAsia="Candara" w:hAnsi="Candara" w:cs="Candara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Exact">
    <w:name w:val="Основной текст (6) Exact"/>
    <w:basedOn w:val="a0"/>
    <w:link w:val="6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0"/>
      <w:sz w:val="19"/>
      <w:szCs w:val="19"/>
      <w:u w:val="none"/>
      <w:lang w:val="fr-FR" w:eastAsia="fr-FR" w:bidi="fr-FR"/>
    </w:rPr>
  </w:style>
  <w:style w:type="character" w:customStyle="1" w:styleId="6Consolas16ptExact">
    <w:name w:val="Основной текст (6) + Consolas;16 pt;Курсив Exact"/>
    <w:basedOn w:val="6Exact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6Exact0">
    <w:name w:val="Основной текст (6) + Малые прописные Exact"/>
    <w:basedOn w:val="6Exact"/>
    <w:rPr>
      <w:rFonts w:ascii="Century Gothic" w:eastAsia="Century Gothic" w:hAnsi="Century Gothic" w:cs="Century Gothic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7Exact">
    <w:name w:val="Основной текст (7) Exact"/>
    <w:basedOn w:val="a0"/>
    <w:link w:val="7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-30"/>
      <w:sz w:val="21"/>
      <w:szCs w:val="21"/>
      <w:u w:val="none"/>
      <w:lang w:val="fr-FR" w:eastAsia="fr-FR" w:bidi="fr-FR"/>
    </w:rPr>
  </w:style>
  <w:style w:type="character" w:customStyle="1" w:styleId="7Exact0">
    <w:name w:val="Основной текст (7) + Малые прописные Exact"/>
    <w:basedOn w:val="7Exact"/>
    <w:rPr>
      <w:rFonts w:ascii="Century Gothic" w:eastAsia="Century Gothic" w:hAnsi="Century Gothic" w:cs="Century Gothic"/>
      <w:b w:val="0"/>
      <w:bCs w:val="0"/>
      <w:i/>
      <w:iCs/>
      <w:smallCaps/>
      <w:strike w:val="0"/>
      <w:color w:val="000000"/>
      <w:spacing w:val="-30"/>
      <w:w w:val="100"/>
      <w:position w:val="0"/>
      <w:sz w:val="21"/>
      <w:szCs w:val="21"/>
      <w:u w:val="none"/>
      <w:lang w:val="fr-FR" w:eastAsia="fr-FR" w:bidi="fr-FR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Tahoma95pt">
    <w:name w:val="Основной текст (2) + Tahoma;9;5 pt"/>
    <w:basedOn w:val="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pt">
    <w:name w:val="Основной текст (2) + 4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Arial-1pt">
    <w:name w:val="Основной текст (2) + Arial;Курсив;Интервал -1 pt"/>
    <w:basedOn w:val="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single"/>
      <w:lang w:val="fr-FR" w:eastAsia="fr-FR" w:bidi="fr-FR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52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47" w:lineRule="exact"/>
      <w:ind w:hanging="3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  <w:jc w:val="both"/>
    </w:pPr>
    <w:rPr>
      <w:rFonts w:ascii="Century Gothic" w:eastAsia="Century Gothic" w:hAnsi="Century Gothic" w:cs="Century Gothic"/>
      <w:b/>
      <w:bCs/>
      <w:sz w:val="19"/>
      <w:szCs w:val="19"/>
      <w:lang w:val="fr-FR" w:eastAsia="fr-FR" w:bidi="fr-FR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  <w:spacing w:val="-30"/>
      <w:sz w:val="21"/>
      <w:szCs w:val="21"/>
      <w:lang w:val="fr-FR" w:eastAsia="fr-FR" w:bidi="fr-FR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52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467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67B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6ptExact">
    <w:name w:val="Основной текст (2) + 16 pt;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2"/>
      <w:szCs w:val="32"/>
      <w:u w:val="none"/>
    </w:rPr>
  </w:style>
  <w:style w:type="character" w:customStyle="1" w:styleId="216ptExact0">
    <w:name w:val="Основной текст (2) + 16 pt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CandaraExact">
    <w:name w:val="Основной текст (2) + Candara;Полужирный Exact"/>
    <w:basedOn w:val="2"/>
    <w:rPr>
      <w:rFonts w:ascii="Candara" w:eastAsia="Candara" w:hAnsi="Candara" w:cs="Candara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Exact">
    <w:name w:val="Основной текст (6) Exact"/>
    <w:basedOn w:val="a0"/>
    <w:link w:val="6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0"/>
      <w:sz w:val="19"/>
      <w:szCs w:val="19"/>
      <w:u w:val="none"/>
      <w:lang w:val="fr-FR" w:eastAsia="fr-FR" w:bidi="fr-FR"/>
    </w:rPr>
  </w:style>
  <w:style w:type="character" w:customStyle="1" w:styleId="6Consolas16ptExact">
    <w:name w:val="Основной текст (6) + Consolas;16 pt;Курсив Exact"/>
    <w:basedOn w:val="6Exact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6Exact0">
    <w:name w:val="Основной текст (6) + Малые прописные Exact"/>
    <w:basedOn w:val="6Exact"/>
    <w:rPr>
      <w:rFonts w:ascii="Century Gothic" w:eastAsia="Century Gothic" w:hAnsi="Century Gothic" w:cs="Century Gothic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7Exact">
    <w:name w:val="Основной текст (7) Exact"/>
    <w:basedOn w:val="a0"/>
    <w:link w:val="7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-30"/>
      <w:sz w:val="21"/>
      <w:szCs w:val="21"/>
      <w:u w:val="none"/>
      <w:lang w:val="fr-FR" w:eastAsia="fr-FR" w:bidi="fr-FR"/>
    </w:rPr>
  </w:style>
  <w:style w:type="character" w:customStyle="1" w:styleId="7Exact0">
    <w:name w:val="Основной текст (7) + Малые прописные Exact"/>
    <w:basedOn w:val="7Exact"/>
    <w:rPr>
      <w:rFonts w:ascii="Century Gothic" w:eastAsia="Century Gothic" w:hAnsi="Century Gothic" w:cs="Century Gothic"/>
      <w:b w:val="0"/>
      <w:bCs w:val="0"/>
      <w:i/>
      <w:iCs/>
      <w:smallCaps/>
      <w:strike w:val="0"/>
      <w:color w:val="000000"/>
      <w:spacing w:val="-30"/>
      <w:w w:val="100"/>
      <w:position w:val="0"/>
      <w:sz w:val="21"/>
      <w:szCs w:val="21"/>
      <w:u w:val="none"/>
      <w:lang w:val="fr-FR" w:eastAsia="fr-FR" w:bidi="fr-FR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Tahoma95pt">
    <w:name w:val="Основной текст (2) + Tahoma;9;5 pt"/>
    <w:basedOn w:val="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pt">
    <w:name w:val="Основной текст (2) + 4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Arial-1pt">
    <w:name w:val="Основной текст (2) + Arial;Курсив;Интервал -1 pt"/>
    <w:basedOn w:val="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single"/>
      <w:lang w:val="fr-FR" w:eastAsia="fr-FR" w:bidi="fr-FR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52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47" w:lineRule="exact"/>
      <w:ind w:hanging="3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  <w:jc w:val="both"/>
    </w:pPr>
    <w:rPr>
      <w:rFonts w:ascii="Century Gothic" w:eastAsia="Century Gothic" w:hAnsi="Century Gothic" w:cs="Century Gothic"/>
      <w:b/>
      <w:bCs/>
      <w:sz w:val="19"/>
      <w:szCs w:val="19"/>
      <w:lang w:val="fr-FR" w:eastAsia="fr-FR" w:bidi="fr-FR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  <w:spacing w:val="-30"/>
      <w:sz w:val="21"/>
      <w:szCs w:val="21"/>
      <w:lang w:val="fr-FR" w:eastAsia="fr-FR" w:bidi="fr-FR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52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467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67B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0B56C-1046-4972-A9F4-7E5372B39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1201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2016-09-28T06:11:00Z</cp:lastPrinted>
  <dcterms:created xsi:type="dcterms:W3CDTF">2015-12-03T08:25:00Z</dcterms:created>
  <dcterms:modified xsi:type="dcterms:W3CDTF">2016-10-02T10:51:00Z</dcterms:modified>
</cp:coreProperties>
</file>